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FAE7570" w14:textId="77777777" w:rsidR="00BE1AA2" w:rsidRDefault="00BE1AA2" w:rsidP="00BE1AA2">
      <w:pPr>
        <w:jc w:val="center"/>
        <w:rPr>
          <w:b/>
          <w:bCs/>
        </w:rPr>
      </w:pPr>
    </w:p>
    <w:p w14:paraId="04962956" w14:textId="77777777" w:rsidR="00BE1AA2" w:rsidRDefault="00BE1AA2" w:rsidP="00BE1AA2">
      <w:pPr>
        <w:jc w:val="center"/>
        <w:rPr>
          <w:b/>
          <w:bCs/>
        </w:rPr>
      </w:pPr>
    </w:p>
    <w:p w14:paraId="64524CDF" w14:textId="72DC32CF" w:rsidR="00AC11F6" w:rsidRDefault="00E45570" w:rsidP="00BE1AA2">
      <w:pPr>
        <w:jc w:val="center"/>
        <w:rPr>
          <w:b/>
          <w:bCs/>
        </w:rPr>
      </w:pPr>
      <w:r w:rsidRPr="00AC11F6">
        <w:rPr>
          <w:b/>
          <w:bCs/>
        </w:rPr>
        <w:t>Competency Modeling and Assessment Strategy for the Weston Family Practice Clinic</w:t>
      </w:r>
    </w:p>
    <w:p w14:paraId="4D560E58" w14:textId="77777777" w:rsidR="00BE1AA2" w:rsidRDefault="00BE1AA2" w:rsidP="00BE1AA2">
      <w:pPr>
        <w:jc w:val="center"/>
      </w:pPr>
    </w:p>
    <w:p w14:paraId="0217EE4F" w14:textId="77777777" w:rsidR="00BE1AA2" w:rsidRDefault="00BE1AA2" w:rsidP="00BE1AA2">
      <w:pPr>
        <w:jc w:val="center"/>
      </w:pPr>
    </w:p>
    <w:p w14:paraId="5123ACDD" w14:textId="797113F7" w:rsidR="00AC11F6" w:rsidRDefault="00E45570" w:rsidP="00BE1AA2">
      <w:pPr>
        <w:jc w:val="center"/>
      </w:pPr>
      <w:r>
        <w:t>Student’s Name</w:t>
      </w:r>
    </w:p>
    <w:p w14:paraId="73A20112" w14:textId="77777777" w:rsidR="00AC11F6" w:rsidRDefault="00E45570" w:rsidP="00BE1AA2">
      <w:pPr>
        <w:jc w:val="center"/>
      </w:pPr>
      <w:r>
        <w:t>Institution</w:t>
      </w:r>
      <w:r w:rsidR="00AC11F6">
        <w:t xml:space="preserve">al </w:t>
      </w:r>
      <w:r>
        <w:t>Affiliation</w:t>
      </w:r>
      <w:r w:rsidR="00AC11F6">
        <w:t>s</w:t>
      </w:r>
    </w:p>
    <w:p w14:paraId="7B96BA78" w14:textId="77777777" w:rsidR="00BE1AA2" w:rsidRDefault="00BE1AA2" w:rsidP="00BE1AA2">
      <w:pPr>
        <w:jc w:val="center"/>
        <w:rPr>
          <w:b/>
        </w:rPr>
      </w:pPr>
      <w:r>
        <w:rPr>
          <w:b/>
        </w:rPr>
        <w:br w:type="page"/>
      </w:r>
    </w:p>
    <w:p w14:paraId="39F2D0B3" w14:textId="78C0129B" w:rsidR="00AC11F6" w:rsidRDefault="00E45570" w:rsidP="00BE1AA2">
      <w:pPr>
        <w:jc w:val="center"/>
        <w:rPr>
          <w:b/>
        </w:rPr>
      </w:pPr>
      <w:r>
        <w:rPr>
          <w:b/>
        </w:rPr>
        <w:lastRenderedPageBreak/>
        <w:t>Abstract</w:t>
      </w:r>
    </w:p>
    <w:p w14:paraId="165C390D" w14:textId="504EDDF3" w:rsidR="00AC11F6" w:rsidRDefault="00E45570" w:rsidP="00BE1AA2">
      <w:pPr>
        <w:ind w:firstLine="720"/>
      </w:pPr>
      <w:r>
        <w:t xml:space="preserve">Competency modeling and assessment have been increasingly used by modern organizations in </w:t>
      </w:r>
      <w:r>
        <w:t xml:space="preserve">identifying, selecting, and developing suitable individuals in certain job positions. This paper </w:t>
      </w:r>
      <w:r w:rsidR="00FC58DD">
        <w:t>discusses</w:t>
      </w:r>
      <w:r>
        <w:t xml:space="preserve"> how the principles of competency modeling and assessment can be applied in selecting a suitable Office Manager for Weston Family Pract</w:t>
      </w:r>
      <w:r>
        <w:t>ice Clinic to ensure that the clinic meets its organizational objectives.</w:t>
      </w:r>
      <w:r w:rsidR="00877197">
        <w:t xml:space="preserve"> It includes</w:t>
      </w:r>
      <w:r>
        <w:t xml:space="preserve"> a job analysis for the position of Office Manager at the clinic, </w:t>
      </w:r>
      <w:r w:rsidR="00877197">
        <w:t>detailing the knowledge, skills, and abilities that are required for success in that position. This is followed by an elaboration of the assessment approaches that can be employed by the company, including various assessment instruments that will assist the organization in assessing the potential candidates for the required competencies. Lastly, a discussion of the connection between competency modeling, assessment, and organizational objectives is included in the paper.</w:t>
      </w:r>
    </w:p>
    <w:p w14:paraId="59F5B8C0" w14:textId="77777777" w:rsidR="00BE1AA2" w:rsidRDefault="00BE1AA2" w:rsidP="00BE1AA2">
      <w:pPr>
        <w:jc w:val="center"/>
        <w:rPr>
          <w:b/>
          <w:bCs/>
        </w:rPr>
      </w:pPr>
      <w:r>
        <w:rPr>
          <w:b/>
          <w:bCs/>
        </w:rPr>
        <w:br w:type="page"/>
      </w:r>
    </w:p>
    <w:p w14:paraId="1692057D" w14:textId="222E0154" w:rsidR="00AC11F6" w:rsidRDefault="00AC11F6" w:rsidP="00BE1AA2">
      <w:pPr>
        <w:jc w:val="center"/>
        <w:rPr>
          <w:b/>
          <w:bCs/>
        </w:rPr>
      </w:pPr>
      <w:r w:rsidRPr="00AC11F6">
        <w:rPr>
          <w:b/>
          <w:bCs/>
        </w:rPr>
        <w:lastRenderedPageBreak/>
        <w:t>Competency Modeling and Assessment Strategy for the Weston Family Practice Clinic</w:t>
      </w:r>
    </w:p>
    <w:p w14:paraId="2421F5DC" w14:textId="77777777" w:rsidR="00AC11F6" w:rsidRDefault="00E45570" w:rsidP="00BE1AA2">
      <w:pPr>
        <w:jc w:val="center"/>
        <w:rPr>
          <w:b/>
        </w:rPr>
      </w:pPr>
      <w:r>
        <w:rPr>
          <w:b/>
        </w:rPr>
        <w:t>Introduction</w:t>
      </w:r>
    </w:p>
    <w:p w14:paraId="0CE0EAE8" w14:textId="77777777" w:rsidR="00AC11F6" w:rsidRDefault="00E45570" w:rsidP="00BE1AA2">
      <w:pPr>
        <w:ind w:firstLine="720"/>
      </w:pPr>
      <w:r>
        <w:t>Modern organizations are increasingly relying on competency modeling and assessment to identify</w:t>
      </w:r>
      <w:r w:rsidR="00D65D54">
        <w:t>, select, and develop</w:t>
      </w:r>
      <w:r>
        <w:t xml:space="preserve"> suitable individuals for certain job positions. Compete</w:t>
      </w:r>
      <w:r w:rsidR="00D65D54">
        <w:t>ncy modeling</w:t>
      </w:r>
      <w:r>
        <w:t xml:space="preserve"> is based on competencies, which are a set of measurable, organizationally relevant, and behaviorally based capabilities of individuals (Schippmann, 2010). Competency modeling utili</w:t>
      </w:r>
      <w:r>
        <w:t xml:space="preserve">zes these competencies to determine the requirements for individual success for a job position. </w:t>
      </w:r>
      <w:r w:rsidR="00D65D54">
        <w:t xml:space="preserve">This requires job analysis, through which organizations obtain information that can be used to describe a particular job position as well as the suitable individuals for that position (Schippmann, 2010). </w:t>
      </w:r>
      <w:r>
        <w:t>Organizations can combine job analysis and competency modeling to identify the</w:t>
      </w:r>
      <w:r w:rsidR="00D65D54">
        <w:t xml:space="preserve"> criteria </w:t>
      </w:r>
      <w:r>
        <w:t xml:space="preserve">to be met by potential candidates for a specific position. Subsequently, these candidates are assessed to determine whether </w:t>
      </w:r>
      <w:r>
        <w:t xml:space="preserve">they meet these criteria and how they can be developed and trained to be successful in a specific position. In this way, assessment and competency modeling are effective strategic tools that can be used in attaining organizational objectives. </w:t>
      </w:r>
      <w:r w:rsidR="005A0312">
        <w:t>This can be applied in the case of Weston Family Practice Clinic, a family-owned outpatient facility looking to employ an Office Manager.</w:t>
      </w:r>
    </w:p>
    <w:p w14:paraId="301B5154" w14:textId="6C85D0C9" w:rsidR="00E248EB" w:rsidRDefault="00E45570" w:rsidP="00BE1AA2">
      <w:pPr>
        <w:jc w:val="center"/>
        <w:rPr>
          <w:b/>
        </w:rPr>
      </w:pPr>
      <w:r>
        <w:rPr>
          <w:b/>
        </w:rPr>
        <w:t>Job Analysis</w:t>
      </w:r>
      <w:r w:rsidR="00A655B9">
        <w:rPr>
          <w:b/>
        </w:rPr>
        <w:t xml:space="preserve"> of</w:t>
      </w:r>
      <w:r>
        <w:rPr>
          <w:b/>
        </w:rPr>
        <w:t xml:space="preserve"> </w:t>
      </w:r>
      <w:r w:rsidR="004C2212">
        <w:rPr>
          <w:b/>
        </w:rPr>
        <w:t xml:space="preserve">the </w:t>
      </w:r>
      <w:r>
        <w:rPr>
          <w:b/>
        </w:rPr>
        <w:t>Office Manager</w:t>
      </w:r>
      <w:r w:rsidR="00A655B9">
        <w:rPr>
          <w:b/>
        </w:rPr>
        <w:t xml:space="preserve"> Position</w:t>
      </w:r>
      <w:r w:rsidR="00844794">
        <w:rPr>
          <w:b/>
        </w:rPr>
        <w:t xml:space="preserve"> at </w:t>
      </w:r>
      <w:r w:rsidR="00844794" w:rsidRPr="00844794">
        <w:rPr>
          <w:b/>
        </w:rPr>
        <w:t>the Weston Family Practice Clinic</w:t>
      </w:r>
      <w:r w:rsidR="004E1B86">
        <w:rPr>
          <w:b/>
        </w:rPr>
        <w:t>/Skills, Knowledge and Abilities for the Position</w:t>
      </w:r>
    </w:p>
    <w:p w14:paraId="08FD272C" w14:textId="360026BE" w:rsidR="00E248EB" w:rsidRDefault="00E45570" w:rsidP="00BE1AA2">
      <w:pPr>
        <w:ind w:firstLine="720"/>
      </w:pPr>
      <w:r>
        <w:t>To determine the suitable candidates for the Offi</w:t>
      </w:r>
      <w:r>
        <w:t>ce Manager position at Weston Family Practice Clinic, it will be crucial to</w:t>
      </w:r>
      <w:r w:rsidR="00FC58DD">
        <w:t>,</w:t>
      </w:r>
      <w:r>
        <w:t xml:space="preserve"> </w:t>
      </w:r>
      <w:r w:rsidR="003666F7">
        <w:t>first</w:t>
      </w:r>
      <w:r w:rsidR="00FC58DD">
        <w:t xml:space="preserve"> of all,</w:t>
      </w:r>
      <w:r w:rsidR="003666F7">
        <w:t xml:space="preserve"> identify the requirements </w:t>
      </w:r>
      <w:r>
        <w:t>for that position. More precisely, the clinic should</w:t>
      </w:r>
      <w:r w:rsidR="00863E4B">
        <w:t xml:space="preserve"> conduct a job analysis to</w:t>
      </w:r>
      <w:r>
        <w:t xml:space="preserve"> clarify the knowledge, skills, and abilities that are required for th</w:t>
      </w:r>
      <w:r>
        <w:t xml:space="preserve">e position. </w:t>
      </w:r>
      <w:r w:rsidR="00863E4B">
        <w:t>These knowledge,</w:t>
      </w:r>
      <w:r w:rsidR="00096CB3">
        <w:t xml:space="preserve"> skills</w:t>
      </w:r>
      <w:r w:rsidR="00FC58DD">
        <w:t xml:space="preserve"> </w:t>
      </w:r>
      <w:r w:rsidR="00096CB3">
        <w:t>and abilities are mainly</w:t>
      </w:r>
      <w:r w:rsidR="00863E4B">
        <w:t xml:space="preserve"> based on the </w:t>
      </w:r>
      <w:r w:rsidR="00863E4B">
        <w:lastRenderedPageBreak/>
        <w:t xml:space="preserve">roles of an individual in the Office Manager position, which include supervising the operations of five clerks who are in charge of the office support services such as scheduling appointments, processing clients, </w:t>
      </w:r>
      <w:r w:rsidRPr="00D665E4">
        <w:t>requisitioning outside tests, x-rays and lab work, completing paperwork, billing insurance companies on behalf of patients, managing account receivable, maintaining medical records</w:t>
      </w:r>
      <w:r w:rsidRPr="00D665E4">
        <w:t xml:space="preserve"> and filing. The Office Manager will report</w:t>
      </w:r>
      <w:r w:rsidRPr="00D665E4">
        <w:t xml:space="preserve"> to the chief physician, Dr. Emily Weston-Green, and will </w:t>
      </w:r>
      <w:r w:rsidR="00FC58DD">
        <w:t>regularly interact</w:t>
      </w:r>
      <w:r w:rsidRPr="00D665E4">
        <w:t xml:space="preserve"> with the Supervisor of Nursing Services</w:t>
      </w:r>
      <w:r w:rsidRPr="00D665E4">
        <w:t xml:space="preserve"> and the other nurses and physicians, as well as with administrative and health care personnel in other medical offices and clinics</w:t>
      </w:r>
      <w:r w:rsidR="00863E4B">
        <w:t>.</w:t>
      </w:r>
    </w:p>
    <w:p w14:paraId="31084AA0" w14:textId="48CBBE85" w:rsidR="00E248EB" w:rsidRDefault="00E45570" w:rsidP="00BE1AA2">
      <w:pPr>
        <w:ind w:firstLine="720"/>
      </w:pPr>
      <w:r>
        <w:t>Based</w:t>
      </w:r>
      <w:r>
        <w:t xml:space="preserve"> on these roles and responsibilities, the office manager should possess adequate knowledge in business administration with a proper understanding of management, creating and implementing business strategies, allocating business resources, clinic operations</w:t>
      </w:r>
      <w:r>
        <w:t>, and coordinating individuals and facilities</w:t>
      </w:r>
      <w:r w:rsidR="00A655B9">
        <w:t xml:space="preserve"> (O*NET, 2021)</w:t>
      </w:r>
      <w:r>
        <w:t>.</w:t>
      </w:r>
      <w:r w:rsidR="001D6928">
        <w:t xml:space="preserve"> An office manager at the clinic should also have a proper understanding of the English language and how it is used in effective communication, coupled with knowledge of Mathematical techniques and how they can be applied</w:t>
      </w:r>
      <w:r w:rsidR="00A655B9">
        <w:t xml:space="preserve"> (O*NET, 2021)</w:t>
      </w:r>
      <w:r w:rsidR="001D6928">
        <w:t>.</w:t>
      </w:r>
      <w:r>
        <w:t xml:space="preserve"> </w:t>
      </w:r>
      <w:r w:rsidR="00CB35EA">
        <w:t>Moreover, the individual should have adequate knowledge of customer services, including interaction, customer satisfaction, and enhancing customer relations. Similarly, knowledge of clerical processes and techniques will be required together with knowledge of how to train and educate individuals</w:t>
      </w:r>
      <w:r w:rsidR="00A655B9">
        <w:t xml:space="preserve"> (O*NET, 2021)</w:t>
      </w:r>
      <w:r w:rsidR="00CB35EA">
        <w:t xml:space="preserve">. </w:t>
      </w:r>
      <w:r>
        <w:t>Knowledge of the techniques and methods employed in disease diagnosis and manag</w:t>
      </w:r>
      <w:r w:rsidR="001D6928">
        <w:t xml:space="preserve">ement will also be important, together with an understanding of the legal and ethical aspects of medical practice. This implies that one should know the </w:t>
      </w:r>
      <w:r w:rsidR="00096CB3">
        <w:t>laws surrounding the clinical practice, the government policies and regulations, and other relevant legal matters</w:t>
      </w:r>
      <w:r w:rsidR="00A655B9">
        <w:t xml:space="preserve"> (O*NET, 2021)</w:t>
      </w:r>
      <w:r w:rsidR="00096CB3">
        <w:t>.</w:t>
      </w:r>
    </w:p>
    <w:p w14:paraId="2267DAA9" w14:textId="3EDC0CB9" w:rsidR="00E248EB" w:rsidRDefault="00E45570" w:rsidP="00BE1AA2">
      <w:pPr>
        <w:ind w:firstLine="720"/>
      </w:pPr>
      <w:r>
        <w:lastRenderedPageBreak/>
        <w:t xml:space="preserve">The Office Manager also needs to have several skills. </w:t>
      </w:r>
      <w:r w:rsidR="00C9740D">
        <w:t>Firstly, listening skills allow the individual to effectively understand the information being conveyed by other individuals, including their subordinates and superiors, as well as the customers</w:t>
      </w:r>
      <w:r w:rsidR="00A655B9">
        <w:t xml:space="preserve"> (O*NET, 2021)</w:t>
      </w:r>
      <w:r w:rsidR="00C9740D">
        <w:t>.  On the other hand, speaking skills will be essential in enabling one to pass their ideas in a manner that can be understood by the recipient of the information. Time management skills will be fundamental in ensuring that one can execute their responsibilities on time, while resource management skills will help in ensuring wise and calculated distribution of organizational facilities</w:t>
      </w:r>
      <w:r w:rsidR="00A655B9">
        <w:t xml:space="preserve"> (O*NET, 2021)</w:t>
      </w:r>
      <w:r w:rsidR="00C9740D">
        <w:t>. Additionally, one should be skilled in managing human resources, which entails identifying</w:t>
      </w:r>
      <w:r w:rsidR="00A655B9">
        <w:t xml:space="preserve"> suitable individuals</w:t>
      </w:r>
      <w:r w:rsidR="00C9740D">
        <w:t>, supervising, delegating,</w:t>
      </w:r>
      <w:r w:rsidR="00A655B9">
        <w:t xml:space="preserve"> coordinating,</w:t>
      </w:r>
      <w:r w:rsidR="00C9740D">
        <w:t xml:space="preserve"> </w:t>
      </w:r>
      <w:r w:rsidR="00A655B9">
        <w:t xml:space="preserve">and motivating them to </w:t>
      </w:r>
      <w:r w:rsidR="008F05EC">
        <w:t>effectively perform at work (O*NET, 2021)</w:t>
      </w:r>
      <w:r w:rsidR="00A655B9">
        <w:t>. Training skills will also assist in developing other individuals in the workplace. Lastly, sound judgment and decision-making skills are important in an Office Manager since they will help in making the most suitable decision in problematic situations (O*NET, 2021).</w:t>
      </w:r>
    </w:p>
    <w:p w14:paraId="40B50CFE" w14:textId="77777777" w:rsidR="00FC5165" w:rsidRDefault="00E45570" w:rsidP="00BE1AA2">
      <w:pPr>
        <w:ind w:firstLine="720"/>
      </w:pPr>
      <w:r>
        <w:t>Some abilities are also crucial for the Office Manager position. For starters, one should be able to ex</w:t>
      </w:r>
      <w:r>
        <w:t>press themselves eloquently both in oral and written formats to allow for an efficient exchange of information</w:t>
      </w:r>
      <w:r w:rsidR="00A655B9">
        <w:t xml:space="preserve"> (O*NET, 2021)</w:t>
      </w:r>
      <w:r>
        <w:t>. Similarly, one should be able to understand the information being communicated by other individuals both orally and in writing. Th</w:t>
      </w:r>
      <w:r>
        <w:t xml:space="preserve">is necessitates good listening capabilities and attention to detail. Besides exchanging information, a competent Office Manager should be able to utilize information acquired from both external and internal sources to make certain relevant deductions that </w:t>
      </w:r>
      <w:r>
        <w:t xml:space="preserve">are helpful at the organizational level. Furthermore, one should be able to apply </w:t>
      </w:r>
      <w:r w:rsidR="00C9740D">
        <w:t>inductive reasoning in finding links between pieces of information that appear unconnected</w:t>
      </w:r>
      <w:r w:rsidR="00A655B9">
        <w:t xml:space="preserve"> (O*NET, 2021)</w:t>
      </w:r>
      <w:r w:rsidR="00C9740D">
        <w:t xml:space="preserve">. </w:t>
      </w:r>
      <w:r>
        <w:t>An effective Office Manager should also be able to present innovativ</w:t>
      </w:r>
      <w:r>
        <w:t xml:space="preserve">e ideas which will be necessary for situations that require creative </w:t>
      </w:r>
      <w:r>
        <w:lastRenderedPageBreak/>
        <w:t>thinking. These ideas should not only be original but also relevant and practical in identifying ways to overcome challenges encountered by the clinic</w:t>
      </w:r>
      <w:r w:rsidR="00A655B9">
        <w:t xml:space="preserve"> (O*NET, 2021)</w:t>
      </w:r>
      <w:r>
        <w:t>.</w:t>
      </w:r>
    </w:p>
    <w:p w14:paraId="7D8F1F2E" w14:textId="77777777" w:rsidR="00FC5165" w:rsidRDefault="00E45570" w:rsidP="00BE1AA2">
      <w:pPr>
        <w:jc w:val="center"/>
        <w:rPr>
          <w:b/>
        </w:rPr>
      </w:pPr>
      <w:r>
        <w:rPr>
          <w:b/>
        </w:rPr>
        <w:t>Assessment of the Pot</w:t>
      </w:r>
      <w:r>
        <w:rPr>
          <w:b/>
        </w:rPr>
        <w:t>ential Candidates for Office Manager Position</w:t>
      </w:r>
    </w:p>
    <w:p w14:paraId="4BA7368C" w14:textId="7C4DF599" w:rsidR="00FC5165" w:rsidRDefault="00E45570" w:rsidP="00BE1AA2">
      <w:pPr>
        <w:ind w:firstLine="720"/>
      </w:pPr>
      <w:r>
        <w:t xml:space="preserve">After conducting a job analysis, </w:t>
      </w:r>
      <w:r w:rsidR="00BC1DED">
        <w:t xml:space="preserve">the clinic should conduct an assessment of the potential candidates to identify those whose characteristics match the job requirements of the Office Manager position. </w:t>
      </w:r>
      <w:r w:rsidR="00012634">
        <w:t>Assessment typically employs two approaches:</w:t>
      </w:r>
      <w:r>
        <w:t xml:space="preserve"> work-oriented and person</w:t>
      </w:r>
      <w:r w:rsidR="00012634">
        <w:t>-oriented approaches. Work-</w:t>
      </w:r>
      <w:r>
        <w:t>oriented assessment focuses on workplace functions and competencies that are required of an individual</w:t>
      </w:r>
      <w:r w:rsidR="00FE1E64">
        <w:t xml:space="preserve"> in the Office Manager position</w:t>
      </w:r>
      <w:r>
        <w:t xml:space="preserve"> (Murphy, 2010)</w:t>
      </w:r>
      <w:r w:rsidR="00012634">
        <w:t>. This approach evaluates mental processes such as</w:t>
      </w:r>
      <w:r>
        <w:t xml:space="preserve"> obtaining and processing relevant information and work output which entails the physical and technical demands of one</w:t>
      </w:r>
      <w:r w:rsidR="00FC58DD">
        <w:t>’</w:t>
      </w:r>
      <w:r>
        <w:t>s job, as well as interaction with other individuals in the workplace (Murphy, 2010)</w:t>
      </w:r>
      <w:r w:rsidR="00FE1E64">
        <w:t xml:space="preserve">. Work-oriented assessment </w:t>
      </w:r>
      <w:r w:rsidR="00C17E48">
        <w:t>helps the organization in determining whether a potential candidate meets</w:t>
      </w:r>
      <w:r>
        <w:t xml:space="preserve"> the mental, physical, and relationship requirements</w:t>
      </w:r>
      <w:r w:rsidR="00C17E48">
        <w:t xml:space="preserve"> of the Office Manager position</w:t>
      </w:r>
      <w:r>
        <w:t xml:space="preserve">. </w:t>
      </w:r>
      <w:r w:rsidR="00FE1E64">
        <w:t>Person-oriented approaches</w:t>
      </w:r>
      <w:r>
        <w:t xml:space="preserve">, on </w:t>
      </w:r>
      <w:r w:rsidR="00FE1E64">
        <w:t>the other</w:t>
      </w:r>
      <w:r w:rsidR="00C17E48">
        <w:t xml:space="preserve"> hand, include cognitive assessment</w:t>
      </w:r>
      <w:r>
        <w:t>, personality</w:t>
      </w:r>
      <w:r w:rsidR="00C17E48">
        <w:t xml:space="preserve"> assessment</w:t>
      </w:r>
      <w:r>
        <w:t xml:space="preserve">, and </w:t>
      </w:r>
      <w:r w:rsidR="00C17E48">
        <w:t>interests and value orientation assessment</w:t>
      </w:r>
      <w:r>
        <w:t xml:space="preserve">. Cognitive </w:t>
      </w:r>
      <w:r w:rsidR="00FE1E64">
        <w:t>assessment evaluates</w:t>
      </w:r>
      <w:r>
        <w:t xml:space="preserve"> verbal and spatial abilities, with the former containing comprehension, vocabulary, and mathematics, and the latter involving spatial rotation, inference, and diagnosis (M</w:t>
      </w:r>
      <w:r>
        <w:t xml:space="preserve">urphy, 2010). </w:t>
      </w:r>
      <w:r w:rsidR="00FE1E64">
        <w:t>This assists in</w:t>
      </w:r>
      <w:r>
        <w:t xml:space="preserve"> predicting and understanding </w:t>
      </w:r>
      <w:r w:rsidR="00FE1E64">
        <w:t>behavior, although</w:t>
      </w:r>
      <w:r>
        <w:t xml:space="preserve"> identifying the right specific abilities is not necessarily important (Murphy, 2010).</w:t>
      </w:r>
    </w:p>
    <w:p w14:paraId="71874C31" w14:textId="77777777" w:rsidR="00FC5165" w:rsidRDefault="00E45570" w:rsidP="00BE1AA2">
      <w:pPr>
        <w:ind w:firstLine="720"/>
      </w:pPr>
      <w:r>
        <w:t>Personality assessments evaluate aspects such as the tendency to experience negative and po</w:t>
      </w:r>
      <w:r>
        <w:t xml:space="preserve">sitive emotions, agreeability, conscientiousness, and openness to experience (Murphy, 2010). They provide distinct information from that provided by ability measures, but they are poor </w:t>
      </w:r>
      <w:r>
        <w:lastRenderedPageBreak/>
        <w:t>predictors of performance and effectiveness (Murphy, 2010). Conversely,</w:t>
      </w:r>
      <w:r>
        <w:t xml:space="preserve"> the interests and value orientations domain commonly involves factors such as one’s ability to utilize their capabilities, the workplace environment and circumstances, one’s workplace status, their connection with their workmates, one’s autonomy in the wo</w:t>
      </w:r>
      <w:r>
        <w:t>rkplace as well as the supervision and policies in the workplace (Murphy, 2010). Assessing interests and v</w:t>
      </w:r>
      <w:r w:rsidR="00CD3D2D">
        <w:t>alue orientations</w:t>
      </w:r>
      <w:r>
        <w:t xml:space="preserve"> is important because it can be used in predicting aspects such as satisfaction, burnout, and retention, although it cannot predict v</w:t>
      </w:r>
      <w:r>
        <w:t>aluable information about an individual’s performance in the workplace (Murphy, 2010)</w:t>
      </w:r>
      <w:r w:rsidR="00881AB5">
        <w:t>.</w:t>
      </w:r>
      <w:r w:rsidR="00C17E48">
        <w:t xml:space="preserve"> Person-oriented assessment will help in determining whether a potential candidate can fit in the Office Manager position.</w:t>
      </w:r>
    </w:p>
    <w:p w14:paraId="09B72CD9" w14:textId="3A7B918C" w:rsidR="00FC5165" w:rsidRDefault="00E45570" w:rsidP="00BE1AA2">
      <w:pPr>
        <w:ind w:firstLine="720"/>
      </w:pPr>
      <w:r>
        <w:t>To conduct the assessment</w:t>
      </w:r>
      <w:r w:rsidR="00E14055">
        <w:t xml:space="preserve"> of potential candidates for the Office Manager position</w:t>
      </w:r>
      <w:r>
        <w:t>, va</w:t>
      </w:r>
      <w:r w:rsidR="00CD3D2D">
        <w:t>rious instruments can be used</w:t>
      </w:r>
      <w:r>
        <w:t xml:space="preserve">. </w:t>
      </w:r>
      <w:r w:rsidR="00B17B81">
        <w:t>Cognitive ability tests, for instance, are accurate indicators of an individual</w:t>
      </w:r>
      <w:r w:rsidR="00FC58DD">
        <w:t>’</w:t>
      </w:r>
      <w:r w:rsidR="00B17B81">
        <w:t>s performance and can be administered and scored easily</w:t>
      </w:r>
      <w:r w:rsidR="007F0C87">
        <w:t xml:space="preserve"> (Schmit &amp; Strange</w:t>
      </w:r>
      <w:r w:rsidR="00B17B81">
        <w:t>, 2010). These tests mainly assess one</w:t>
      </w:r>
      <w:r w:rsidR="00FC58DD">
        <w:t>’</w:t>
      </w:r>
      <w:r w:rsidR="00B17B81">
        <w:t>s cognitive abilities and are advantageous because they consume less time a</w:t>
      </w:r>
      <w:r w:rsidR="007F0C87">
        <w:t>nd are cheap (Schmit &amp; Strange</w:t>
      </w:r>
      <w:r w:rsidR="00B17B81">
        <w:t xml:space="preserve">, 2010). Conversely, structured interviews can be used to assess knowledge, abilities, and skills and can </w:t>
      </w:r>
      <w:r w:rsidR="00E14055">
        <w:t xml:space="preserve">also </w:t>
      </w:r>
      <w:r w:rsidR="00B17B81">
        <w:t>accurately predict one’</w:t>
      </w:r>
      <w:r w:rsidR="007F0C87">
        <w:t>s performance (Schmit &amp; Strange</w:t>
      </w:r>
      <w:r w:rsidR="00B17B81">
        <w:t>, 2010). However, the rigidity of structured interviews often makes them difficult to adhere to, and they can be time-consuming. Nonetheless, they are easy to</w:t>
      </w:r>
      <w:r w:rsidR="007F0C87">
        <w:t xml:space="preserve"> administer and score (Schmit &amp; Strange</w:t>
      </w:r>
      <w:r w:rsidR="00B17B81">
        <w:t>, 2010). Other instruments such as Situational Judgment Tests and Assessment Centers are also effective in evaluating knowledge, skills, and abilities possessed by potential candidates</w:t>
      </w:r>
      <w:r w:rsidR="007F0C87">
        <w:t xml:space="preserve"> (Schmit &amp; Strange</w:t>
      </w:r>
      <w:r w:rsidR="00B17B81">
        <w:t>, 2010).</w:t>
      </w:r>
    </w:p>
    <w:p w14:paraId="25F3AB33" w14:textId="77777777" w:rsidR="00FC5165" w:rsidRDefault="00E45570" w:rsidP="00BE1AA2">
      <w:pPr>
        <w:jc w:val="center"/>
        <w:rPr>
          <w:b/>
        </w:rPr>
      </w:pPr>
      <w:r>
        <w:rPr>
          <w:b/>
        </w:rPr>
        <w:t xml:space="preserve">Strategic Link </w:t>
      </w:r>
      <w:r w:rsidR="00FC5165">
        <w:rPr>
          <w:b/>
        </w:rPr>
        <w:t>B</w:t>
      </w:r>
      <w:r>
        <w:rPr>
          <w:b/>
        </w:rPr>
        <w:t>etween Competency Modeling, Assessment</w:t>
      </w:r>
      <w:r>
        <w:rPr>
          <w:b/>
        </w:rPr>
        <w:t xml:space="preserve"> and the Organizational</w:t>
      </w:r>
      <w:r>
        <w:rPr>
          <w:b/>
        </w:rPr>
        <w:t xml:space="preserve"> Objectives at Weston Family Practice Clinic</w:t>
      </w:r>
    </w:p>
    <w:p w14:paraId="7B14ABA9" w14:textId="77777777" w:rsidR="00FC5165" w:rsidRDefault="00E45570" w:rsidP="00BE1AA2">
      <w:pPr>
        <w:ind w:firstLine="720"/>
      </w:pPr>
      <w:r>
        <w:lastRenderedPageBreak/>
        <w:t xml:space="preserve">Competency modeling and assessment can be used as strategic tools at the Weston Family Practice Clinic to achieve its organizational objectives. </w:t>
      </w:r>
      <w:r w:rsidR="00FD265D">
        <w:t>The organization’s main objectives include expanding the clinic by affiliating and forming connections with other medical practitioners while sustaining exceptional customer service and patient care standards. To achieve these</w:t>
      </w:r>
      <w:r w:rsidR="00F56D8D">
        <w:t xml:space="preserve"> objectives, the owners look</w:t>
      </w:r>
      <w:r w:rsidR="00FD265D">
        <w:t xml:space="preserve"> to employ </w:t>
      </w:r>
      <w:r w:rsidR="00F56D8D">
        <w:t xml:space="preserve">an Office Manager who will be in charge of the non-medical aspects of the clinic which will allow them to focus more on attaining the objectives. Subsequently, the owners aim to employ additional physicians as well as the necessary support staff to sustain the expanding clinic. </w:t>
      </w:r>
      <w:r>
        <w:t>Competency modeling will be essent</w:t>
      </w:r>
      <w:r>
        <w:t xml:space="preserve">ial in determining the individuals who will be successful in certain positions in a manner that matches the organization’s business strategy. Since competency modeling identifies the requirements which are necessary for an individual to be successful in a </w:t>
      </w:r>
      <w:r>
        <w:t xml:space="preserve">specific position, the clinic can conduct competency modeling for each position </w:t>
      </w:r>
      <w:r w:rsidR="00574AFE">
        <w:t>followed by an assessment of the potential candidates to identify the suitable candidates for the positions.</w:t>
      </w:r>
    </w:p>
    <w:p w14:paraId="2B5D50F5" w14:textId="77777777" w:rsidR="00FC5165" w:rsidRDefault="00E45570" w:rsidP="00BE1AA2">
      <w:pPr>
        <w:ind w:firstLine="720"/>
      </w:pPr>
      <w:r>
        <w:t>Potential candidates will</w:t>
      </w:r>
      <w:r w:rsidR="00354F81">
        <w:t xml:space="preserve"> be assessed to evaluate their readiness for specific positions</w:t>
      </w:r>
      <w:r>
        <w:t>. For the Office Manager position, for instance, it will be crucial for the clinic</w:t>
      </w:r>
      <w:r w:rsidR="00354F81">
        <w:t xml:space="preserve"> to accurately identify individuals with leadership potential, assess their most crucial developmental gaps, and asses</w:t>
      </w:r>
      <w:r>
        <w:t>s their readiness for the position</w:t>
      </w:r>
      <w:r w:rsidR="00354F81">
        <w:t xml:space="preserve"> (Paese, 2010). This requires the use of precise assessment based on both people-oriented factors and work-oriented factors. More precisely, these two approaches are used to assess whether an individual is suitable for a particular position before the decision to assign that particular position is made. Work-oriented </w:t>
      </w:r>
      <w:r>
        <w:t>assessment is important for evaluating</w:t>
      </w:r>
      <w:r w:rsidR="00354F81">
        <w:t xml:space="preserve"> </w:t>
      </w:r>
      <w:r>
        <w:t>whether</w:t>
      </w:r>
      <w:r w:rsidR="00354F81">
        <w:t xml:space="preserve"> </w:t>
      </w:r>
      <w:r>
        <w:t xml:space="preserve">potential candidates looking to occupy certain positions meet the mental and physical standards for those positions. The clinic </w:t>
      </w:r>
      <w:r w:rsidR="00354F81">
        <w:t xml:space="preserve">can also use person-oriented assessment to evaluate </w:t>
      </w:r>
      <w:r w:rsidR="00354F81">
        <w:lastRenderedPageBreak/>
        <w:t>whether an individual is ready to fill up a certain position and whether any of their personality traits can be a weakness</w:t>
      </w:r>
      <w:r>
        <w:t>.</w:t>
      </w:r>
    </w:p>
    <w:p w14:paraId="4F414517" w14:textId="77777777" w:rsidR="00FC5165" w:rsidRDefault="00E45570" w:rsidP="00BE1AA2">
      <w:pPr>
        <w:ind w:firstLine="720"/>
      </w:pPr>
      <w:r>
        <w:t>Consequently, competency modeling and assessment can be used in combination by the Weston Family Pr</w:t>
      </w:r>
      <w:r>
        <w:t>actice Clinic to analyze and identify job requirements,</w:t>
      </w:r>
      <w:r w:rsidRPr="003666F7">
        <w:t xml:space="preserve"> understand what is </w:t>
      </w:r>
      <w:r>
        <w:t>needed from the position</w:t>
      </w:r>
      <w:r w:rsidRPr="003666F7">
        <w:t xml:space="preserve"> both</w:t>
      </w:r>
      <w:r>
        <w:t xml:space="preserve"> </w:t>
      </w:r>
      <w:r w:rsidRPr="003666F7">
        <w:t>now a</w:t>
      </w:r>
      <w:r>
        <w:t>nd in the future, and then create</w:t>
      </w:r>
      <w:r w:rsidRPr="003666F7">
        <w:t xml:space="preserve"> an assessment program that fits the</w:t>
      </w:r>
      <w:r>
        <w:t xml:space="preserve"> organizational objectives. </w:t>
      </w:r>
      <w:r w:rsidR="00C17E48">
        <w:t xml:space="preserve">To achieve the objective of sustaining the clinic’s patient care standards, the information obtained from competence modeling can assist the organization in monitoring and regulating employee performance and also </w:t>
      </w:r>
      <w:r w:rsidR="00FF73BF">
        <w:t>determine how best to reward and motivate</w:t>
      </w:r>
      <w:r w:rsidR="00C17E48">
        <w:t xml:space="preserve"> employees based on their output</w:t>
      </w:r>
      <w:r w:rsidR="005A0312">
        <w:t xml:space="preserve"> (Hines, Gary, Daheim,</w:t>
      </w:r>
      <w:r w:rsidR="005A0312" w:rsidRPr="00617C7E">
        <w:t xml:space="preserve"> &amp; van der Laan</w:t>
      </w:r>
      <w:r w:rsidR="005A0312">
        <w:t>, 2017)</w:t>
      </w:r>
      <w:r w:rsidR="00C17E48">
        <w:t xml:space="preserve">. Additionally, competence modeling can be used to identify the weak points of employees in certain positions, which can form the foundation for identifying the most effective ways of developing these employees to enhance their capabilities and success in their respective positions (Hines et al, 2017). </w:t>
      </w:r>
      <w:r w:rsidR="00FF73BF">
        <w:t>This can be done through conducting an assessment to determine whether these employees meet the criteria for</w:t>
      </w:r>
      <w:r w:rsidR="00574AFE">
        <w:t xml:space="preserve"> success in their specific positions as identified through competence modeling</w:t>
      </w:r>
      <w:r w:rsidR="005A0312">
        <w:t xml:space="preserve"> (Chouhan </w:t>
      </w:r>
      <w:r w:rsidR="005A0312" w:rsidRPr="00BE232C">
        <w:t>&amp; Srivastava</w:t>
      </w:r>
      <w:r w:rsidR="005A0312">
        <w:t>, 2014)</w:t>
      </w:r>
      <w:r w:rsidR="00574AFE">
        <w:t>.</w:t>
      </w:r>
    </w:p>
    <w:p w14:paraId="69B3E0BF" w14:textId="77777777" w:rsidR="00FC5165" w:rsidRDefault="00E45570" w:rsidP="00BE1AA2">
      <w:pPr>
        <w:jc w:val="center"/>
        <w:rPr>
          <w:b/>
        </w:rPr>
      </w:pPr>
      <w:r>
        <w:rPr>
          <w:b/>
        </w:rPr>
        <w:t>Conclusion</w:t>
      </w:r>
    </w:p>
    <w:p w14:paraId="0EE73C6F" w14:textId="77777777" w:rsidR="00FC5165" w:rsidRDefault="00E45570" w:rsidP="00BE1AA2">
      <w:pPr>
        <w:ind w:firstLine="720"/>
      </w:pPr>
      <w:r>
        <w:t xml:space="preserve">Therefore, competency modeling and assessment can be essential strategic tools for organizations looking to identify suitable individuals or certain positions. </w:t>
      </w:r>
      <w:r w:rsidR="00D14846">
        <w:t>For Weston Family Practice Clinic which wants to employ an Office Manager, an adequate job analysis and competency modeling will assist in identifying the job requirements for the position. Subsequently</w:t>
      </w:r>
      <w:r>
        <w:t>, ass</w:t>
      </w:r>
      <w:r w:rsidR="00D14846">
        <w:t>essment can help determine the</w:t>
      </w:r>
      <w:r>
        <w:t xml:space="preserve"> preparedness</w:t>
      </w:r>
      <w:r w:rsidR="00D14846">
        <w:t xml:space="preserve"> of potential candidates</w:t>
      </w:r>
      <w:r>
        <w:t xml:space="preserve"> for the position, </w:t>
      </w:r>
      <w:r>
        <w:t xml:space="preserve">knowledge, skills, and abilities needed to ensure that one is successful in the position, </w:t>
      </w:r>
      <w:r>
        <w:lastRenderedPageBreak/>
        <w:t xml:space="preserve">such as competencies in motivating employees, solving problems, managing conflict, and leading the execution of work (Schmit &amp; Strange, 2010). </w:t>
      </w:r>
      <w:r w:rsidR="00D14846">
        <w:t>Furthermore, assessment can be used in evaluating the existing employees at the clinic to determine how they can be developed to achieve the organizational objective of maintaining exceptional service and patient care. As such, the clinic can employ competency modeling and assessment as strategic tools to achieve its objectives.</w:t>
      </w:r>
    </w:p>
    <w:p w14:paraId="1B702E9F" w14:textId="77777777" w:rsidR="00BE1AA2" w:rsidRDefault="00BE1AA2" w:rsidP="00BE1AA2">
      <w:pPr>
        <w:jc w:val="center"/>
        <w:rPr>
          <w:b/>
        </w:rPr>
      </w:pPr>
      <w:r>
        <w:rPr>
          <w:b/>
        </w:rPr>
        <w:br w:type="page"/>
      </w:r>
    </w:p>
    <w:p w14:paraId="5AB00250" w14:textId="78B03863" w:rsidR="00FC2CF0" w:rsidRDefault="00E45570" w:rsidP="00BE1AA2">
      <w:pPr>
        <w:jc w:val="center"/>
        <w:rPr>
          <w:b/>
        </w:rPr>
      </w:pPr>
      <w:r>
        <w:rPr>
          <w:b/>
        </w:rPr>
        <w:lastRenderedPageBreak/>
        <w:t>References</w:t>
      </w:r>
    </w:p>
    <w:p w14:paraId="03488C2F" w14:textId="77777777" w:rsidR="007E0C9D" w:rsidRDefault="007E0C9D" w:rsidP="00BE1AA2">
      <w:pPr>
        <w:ind w:left="720" w:hanging="720"/>
      </w:pPr>
      <w:r w:rsidRPr="00BE232C">
        <w:t>Chouhan, V. S., &amp; Srivastava, S. (2014). Understanding competencies and competency modeling</w:t>
      </w:r>
      <w:r>
        <w:t>-</w:t>
      </w:r>
      <w:r w:rsidRPr="00BE232C">
        <w:t>A literature survey. IOSR Journal of Business and Management, 16(1), 14-22.</w:t>
      </w:r>
    </w:p>
    <w:p w14:paraId="1136A917" w14:textId="77777777" w:rsidR="007E0C9D" w:rsidRDefault="007E0C9D" w:rsidP="00BE1AA2">
      <w:pPr>
        <w:ind w:left="720" w:hanging="720"/>
      </w:pPr>
      <w:r w:rsidRPr="00617C7E">
        <w:t>Hines, A., Gary, J., Daheim, C., &amp; van Der Laan, L. (2017). Building foresight capacity: toward a foresight competency model. </w:t>
      </w:r>
      <w:r w:rsidRPr="00617C7E">
        <w:rPr>
          <w:i/>
          <w:iCs/>
        </w:rPr>
        <w:t>World Futures Review</w:t>
      </w:r>
      <w:r w:rsidRPr="00617C7E">
        <w:t>, </w:t>
      </w:r>
      <w:r w:rsidRPr="00617C7E">
        <w:rPr>
          <w:i/>
          <w:iCs/>
        </w:rPr>
        <w:t>9</w:t>
      </w:r>
      <w:r w:rsidRPr="00617C7E">
        <w:t>(3), 123-141.</w:t>
      </w:r>
    </w:p>
    <w:p w14:paraId="79018BCE" w14:textId="77777777" w:rsidR="007E0C9D" w:rsidRDefault="007E0C9D" w:rsidP="00BE1AA2">
      <w:pPr>
        <w:ind w:left="720" w:hanging="720"/>
        <w:rPr>
          <w:rStyle w:val="Hyperlink"/>
        </w:rPr>
      </w:pPr>
      <w:r>
        <w:t xml:space="preserve">Murphy, K. (2010). Individual Differences That Influence Performance and Effectiveness: What Should We Assess? In </w:t>
      </w:r>
      <w:r w:rsidRPr="0076252F">
        <w:t xml:space="preserve">Scott, J. C. &amp; Reynolds, D. H. (Eds.). (2010). </w:t>
      </w:r>
      <w:r w:rsidRPr="0076252F">
        <w:rPr>
          <w:i/>
        </w:rPr>
        <w:t>Handbook of workplace assessment.</w:t>
      </w:r>
      <w:r w:rsidRPr="0076252F">
        <w:t xml:space="preserve"> </w:t>
      </w:r>
      <w:r>
        <w:t xml:space="preserve">Pp-24 </w:t>
      </w:r>
      <w:r w:rsidRPr="0076252F">
        <w:t xml:space="preserve">Retrieved from </w:t>
      </w:r>
      <w:hyperlink r:id="rId6" w:history="1">
        <w:r w:rsidRPr="00200DF4">
          <w:rPr>
            <w:rStyle w:val="Hyperlink"/>
          </w:rPr>
          <w:t>https://redshelf.com</w:t>
        </w:r>
      </w:hyperlink>
    </w:p>
    <w:p w14:paraId="4B5D545F" w14:textId="77777777" w:rsidR="007E0C9D" w:rsidRDefault="007E0C9D" w:rsidP="00BE1AA2">
      <w:pPr>
        <w:ind w:left="720" w:hanging="720"/>
      </w:pPr>
      <w:r>
        <w:t xml:space="preserve">O*NET. (2021). Summary Report for </w:t>
      </w:r>
      <w:r w:rsidRPr="00877197">
        <w:t>11-9111.00 -Medical and Health Services Managers</w:t>
      </w:r>
      <w:r>
        <w:t xml:space="preserve">. </w:t>
      </w:r>
      <w:hyperlink r:id="rId7" w:history="1">
        <w:r w:rsidRPr="008C4553">
          <w:rPr>
            <w:rStyle w:val="Hyperlink"/>
          </w:rPr>
          <w:t>https://www.onetonline.org/link/summary/11-9111.00</w:t>
        </w:r>
      </w:hyperlink>
    </w:p>
    <w:p w14:paraId="567AA823" w14:textId="77777777" w:rsidR="007E0C9D" w:rsidRDefault="007E0C9D" w:rsidP="00BE1AA2">
      <w:pPr>
        <w:ind w:left="720" w:hanging="720"/>
      </w:pPr>
      <w:r>
        <w:t xml:space="preserve">Paese, M. (2010). The Role of Assessment in Succession Management. In </w:t>
      </w:r>
      <w:r w:rsidRPr="0076252F">
        <w:t xml:space="preserve">Scott, J. C. &amp; Reynolds, D. H. (Eds.). (2010). </w:t>
      </w:r>
      <w:r w:rsidRPr="0076252F">
        <w:rPr>
          <w:i/>
        </w:rPr>
        <w:t>H</w:t>
      </w:r>
      <w:r>
        <w:rPr>
          <w:i/>
        </w:rPr>
        <w:t xml:space="preserve">andbook of workplace assessment, </w:t>
      </w:r>
      <w:r>
        <w:t>465-490.</w:t>
      </w:r>
    </w:p>
    <w:p w14:paraId="3A912892" w14:textId="77777777" w:rsidR="007E0C9D" w:rsidRDefault="007E0C9D" w:rsidP="00BE1AA2">
      <w:pPr>
        <w:ind w:left="720" w:hanging="720"/>
      </w:pPr>
      <w:r>
        <w:t xml:space="preserve">Schippmann, J. S. (2010). </w:t>
      </w:r>
      <w:r w:rsidRPr="00BE2C83">
        <w:t>Chapter 8: Competencies, Job Analysis, and the Next Generation of Modeling</w:t>
      </w:r>
      <w:r>
        <w:t xml:space="preserve">. In Scott, J. C. &amp; Reynolds, D. H. (Eds.). (2010). </w:t>
      </w:r>
      <w:r>
        <w:rPr>
          <w:i/>
        </w:rPr>
        <w:t xml:space="preserve">Handbook of workplace assessment, </w:t>
      </w:r>
      <w:r>
        <w:t>197-220.</w:t>
      </w:r>
    </w:p>
    <w:p w14:paraId="6DCE4B6B" w14:textId="77777777" w:rsidR="007E0C9D" w:rsidRPr="00BA4BE5" w:rsidRDefault="007E0C9D" w:rsidP="00BE1AA2">
      <w:pPr>
        <w:ind w:left="720" w:hanging="720"/>
      </w:pPr>
      <w:r w:rsidRPr="00877197">
        <w:t>Schmit, M. J., &amp; Strange, J. M</w:t>
      </w:r>
      <w:r>
        <w:t xml:space="preserve">. (2010). Chapter 12: </w:t>
      </w:r>
      <w:r w:rsidRPr="00877197">
        <w:t>Assessment for Supervi</w:t>
      </w:r>
      <w:r>
        <w:t xml:space="preserve">sory and Early Leadership Roles. In Scott, J. C. &amp; Reynolds, D. H. (Eds.). (2010). </w:t>
      </w:r>
      <w:r>
        <w:rPr>
          <w:i/>
        </w:rPr>
        <w:t xml:space="preserve">Handbook of workplace assessment, </w:t>
      </w:r>
      <w:r>
        <w:t>365-369.</w:t>
      </w:r>
    </w:p>
    <w:sectPr w:rsidR="007E0C9D" w:rsidRPr="00BA4BE5" w:rsidSect="00AC11F6">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A2FD70A" w14:textId="77777777" w:rsidR="00E45570" w:rsidRDefault="00E45570">
      <w:pPr>
        <w:spacing w:after="0" w:line="240" w:lineRule="auto"/>
      </w:pPr>
      <w:r>
        <w:separator/>
      </w:r>
    </w:p>
  </w:endnote>
  <w:endnote w:type="continuationSeparator" w:id="0">
    <w:p w14:paraId="0A745C08" w14:textId="77777777" w:rsidR="00E45570" w:rsidRDefault="00E455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8FA1A18" w14:textId="77777777" w:rsidR="00E45570" w:rsidRDefault="00E45570">
      <w:pPr>
        <w:spacing w:after="0" w:line="240" w:lineRule="auto"/>
      </w:pPr>
      <w:r>
        <w:separator/>
      </w:r>
    </w:p>
  </w:footnote>
  <w:footnote w:type="continuationSeparator" w:id="0">
    <w:p w14:paraId="5CD6A2BC" w14:textId="77777777" w:rsidR="00E45570" w:rsidRDefault="00E4557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477659715"/>
      <w:docPartObj>
        <w:docPartGallery w:val="Page Numbers (Top of Page)"/>
        <w:docPartUnique/>
      </w:docPartObj>
    </w:sdtPr>
    <w:sdtEndPr>
      <w:rPr>
        <w:noProof/>
      </w:rPr>
    </w:sdtEndPr>
    <w:sdtContent>
      <w:p w14:paraId="6C333F4C" w14:textId="1E907B35" w:rsidR="00D14846" w:rsidRPr="00AC11F6" w:rsidRDefault="00AC11F6" w:rsidP="00AC11F6">
        <w:pPr>
          <w:pStyle w:val="Header"/>
          <w:jc w:val="right"/>
        </w:pPr>
        <w:r>
          <w:fldChar w:fldCharType="begin"/>
        </w:r>
        <w:r>
          <w:instrText xml:space="preserve"> PAGE   \* MERGEFORMAT </w:instrText>
        </w:r>
        <w:r>
          <w:fldChar w:fldCharType="separate"/>
        </w:r>
        <w:r>
          <w:rPr>
            <w:noProof/>
          </w:rPr>
          <w:t>2</w:t>
        </w:r>
        <w:r>
          <w:rPr>
            <w:noProof/>
          </w:rPr>
          <w:fldChar w:fldCharType="end"/>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zazMDMxtDQzMTc3MrRU0lEKTi0uzszPAykwrAUA0kltmCwAAAA="/>
  </w:docVars>
  <w:rsids>
    <w:rsidRoot w:val="001D14B6"/>
    <w:rsid w:val="00012634"/>
    <w:rsid w:val="00045F64"/>
    <w:rsid w:val="00064D4E"/>
    <w:rsid w:val="000865DA"/>
    <w:rsid w:val="00096CB3"/>
    <w:rsid w:val="00100FAA"/>
    <w:rsid w:val="0010202F"/>
    <w:rsid w:val="001D14B6"/>
    <w:rsid w:val="001D6928"/>
    <w:rsid w:val="00200DF4"/>
    <w:rsid w:val="00221160"/>
    <w:rsid w:val="00247B77"/>
    <w:rsid w:val="002C2C2E"/>
    <w:rsid w:val="0031113A"/>
    <w:rsid w:val="00354F81"/>
    <w:rsid w:val="003666F7"/>
    <w:rsid w:val="00443F60"/>
    <w:rsid w:val="004C1449"/>
    <w:rsid w:val="004C2212"/>
    <w:rsid w:val="004E1B86"/>
    <w:rsid w:val="00574AFE"/>
    <w:rsid w:val="005A0312"/>
    <w:rsid w:val="00617C7E"/>
    <w:rsid w:val="00641E2F"/>
    <w:rsid w:val="006C642D"/>
    <w:rsid w:val="0076252F"/>
    <w:rsid w:val="007E0C9D"/>
    <w:rsid w:val="007F0C87"/>
    <w:rsid w:val="00831479"/>
    <w:rsid w:val="00844794"/>
    <w:rsid w:val="00863E4B"/>
    <w:rsid w:val="00877197"/>
    <w:rsid w:val="00881AB5"/>
    <w:rsid w:val="008F05EC"/>
    <w:rsid w:val="00926814"/>
    <w:rsid w:val="009F0F0D"/>
    <w:rsid w:val="00A33074"/>
    <w:rsid w:val="00A655B9"/>
    <w:rsid w:val="00AB251A"/>
    <w:rsid w:val="00AC11F6"/>
    <w:rsid w:val="00AE40DE"/>
    <w:rsid w:val="00B15D2D"/>
    <w:rsid w:val="00B17B81"/>
    <w:rsid w:val="00BA4BE5"/>
    <w:rsid w:val="00BC1DED"/>
    <w:rsid w:val="00BE1AA2"/>
    <w:rsid w:val="00BE232C"/>
    <w:rsid w:val="00BE297D"/>
    <w:rsid w:val="00BE2C83"/>
    <w:rsid w:val="00C17E48"/>
    <w:rsid w:val="00C9740D"/>
    <w:rsid w:val="00CB35EA"/>
    <w:rsid w:val="00CD3D2D"/>
    <w:rsid w:val="00D14846"/>
    <w:rsid w:val="00D65D54"/>
    <w:rsid w:val="00D665E4"/>
    <w:rsid w:val="00E14055"/>
    <w:rsid w:val="00E248EB"/>
    <w:rsid w:val="00E45570"/>
    <w:rsid w:val="00EB0FF6"/>
    <w:rsid w:val="00F51DE0"/>
    <w:rsid w:val="00F56D8D"/>
    <w:rsid w:val="00FC2CF0"/>
    <w:rsid w:val="00FC5165"/>
    <w:rsid w:val="00FC58DD"/>
    <w:rsid w:val="00FD265D"/>
    <w:rsid w:val="00FE1E64"/>
    <w:rsid w:val="00FF73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029FFA"/>
  <w15:docId w15:val="{3336DCB9-7F34-4967-B11C-28FB7DB2B0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6814"/>
    <w:pPr>
      <w:spacing w:line="480" w:lineRule="auto"/>
    </w:pPr>
    <w:rPr>
      <w:rFonts w:ascii="Times New Roman" w:hAnsi="Times New Roman"/>
      <w:sz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14846"/>
    <w:pPr>
      <w:tabs>
        <w:tab w:val="center" w:pos="4680"/>
        <w:tab w:val="right" w:pos="9360"/>
      </w:tabs>
      <w:spacing w:after="0" w:line="240" w:lineRule="auto"/>
    </w:pPr>
  </w:style>
  <w:style w:type="character" w:customStyle="1" w:styleId="HeaderChar">
    <w:name w:val="Header Char"/>
    <w:basedOn w:val="DefaultParagraphFont"/>
    <w:link w:val="Header"/>
    <w:uiPriority w:val="99"/>
    <w:rsid w:val="00D14846"/>
    <w:rPr>
      <w:rFonts w:ascii="Times New Roman" w:hAnsi="Times New Roman"/>
      <w:sz w:val="24"/>
    </w:rPr>
  </w:style>
  <w:style w:type="paragraph" w:styleId="Footer">
    <w:name w:val="footer"/>
    <w:basedOn w:val="Normal"/>
    <w:link w:val="FooterChar"/>
    <w:uiPriority w:val="99"/>
    <w:unhideWhenUsed/>
    <w:rsid w:val="00D14846"/>
    <w:pPr>
      <w:tabs>
        <w:tab w:val="center" w:pos="4680"/>
        <w:tab w:val="right" w:pos="9360"/>
      </w:tabs>
      <w:spacing w:after="0" w:line="240" w:lineRule="auto"/>
    </w:pPr>
  </w:style>
  <w:style w:type="character" w:customStyle="1" w:styleId="FooterChar">
    <w:name w:val="Footer Char"/>
    <w:basedOn w:val="DefaultParagraphFont"/>
    <w:link w:val="Footer"/>
    <w:uiPriority w:val="99"/>
    <w:rsid w:val="00D14846"/>
    <w:rPr>
      <w:rFonts w:ascii="Times New Roman" w:hAnsi="Times New Roman"/>
      <w:sz w:val="24"/>
    </w:rPr>
  </w:style>
  <w:style w:type="character" w:styleId="Hyperlink">
    <w:name w:val="Hyperlink"/>
    <w:basedOn w:val="DefaultParagraphFont"/>
    <w:uiPriority w:val="99"/>
    <w:unhideWhenUsed/>
    <w:rsid w:val="00877197"/>
    <w:rPr>
      <w:color w:val="0000FF" w:themeColor="hyperlink"/>
      <w:u w:val="single"/>
    </w:rPr>
  </w:style>
  <w:style w:type="character" w:styleId="UnresolvedMention">
    <w:name w:val="Unresolved Mention"/>
    <w:basedOn w:val="DefaultParagraphFont"/>
    <w:uiPriority w:val="99"/>
    <w:semiHidden/>
    <w:unhideWhenUsed/>
    <w:rsid w:val="00FC2CF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s://www.onetonline.org/link/summary/11-9111.00"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redshelf.com"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487</TotalTime>
  <Pages>11</Pages>
  <Words>2463</Words>
  <Characters>14040</Characters>
  <Application>Microsoft Office Word</Application>
  <DocSecurity>0</DocSecurity>
  <Lines>117</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Montella Silla</dc:creator>
  <cp:lastModifiedBy>Antony Ouma</cp:lastModifiedBy>
  <cp:revision>22</cp:revision>
  <dcterms:created xsi:type="dcterms:W3CDTF">2021-08-17T06:15:00Z</dcterms:created>
  <dcterms:modified xsi:type="dcterms:W3CDTF">2021-08-17T15:32:00Z</dcterms:modified>
</cp:coreProperties>
</file>